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6740" w14:textId="6846473D" w:rsidR="006D54B4" w:rsidRPr="00384A0A" w:rsidRDefault="00FD4B42" w:rsidP="00FD4B42">
      <w:pPr>
        <w:pStyle w:val="Standard"/>
        <w:pageBreakBefore/>
        <w:spacing w:line="240" w:lineRule="auto"/>
      </w:pPr>
      <w:r w:rsidRPr="00384A0A">
        <w:rPr>
          <w:b/>
          <w:sz w:val="20"/>
          <w:szCs w:val="20"/>
        </w:rPr>
        <w:t xml:space="preserve">Znak postępowania: SZASz.262.3.2024                                                                                                                                                                                        </w:t>
      </w:r>
      <w:r w:rsidR="006D54B4" w:rsidRPr="00384A0A">
        <w:rPr>
          <w:sz w:val="20"/>
          <w:szCs w:val="20"/>
        </w:rPr>
        <w:t xml:space="preserve">Załącznik Nr </w:t>
      </w:r>
      <w:r w:rsidR="003730A0" w:rsidRPr="00384A0A">
        <w:rPr>
          <w:sz w:val="20"/>
          <w:szCs w:val="20"/>
        </w:rPr>
        <w:t>1.4</w:t>
      </w:r>
      <w:r w:rsidR="006D54B4" w:rsidRPr="00384A0A">
        <w:rPr>
          <w:sz w:val="20"/>
          <w:szCs w:val="20"/>
        </w:rPr>
        <w:t xml:space="preserve"> do SWZ</w:t>
      </w:r>
    </w:p>
    <w:p w14:paraId="4CE0E707" w14:textId="77777777" w:rsidR="006D54B4" w:rsidRPr="00384A0A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384A0A">
        <w:rPr>
          <w:sz w:val="20"/>
          <w:szCs w:val="20"/>
        </w:rPr>
        <w:t>…………………………….</w:t>
      </w:r>
    </w:p>
    <w:p w14:paraId="6B0BDD38" w14:textId="77777777" w:rsidR="006D54B4" w:rsidRPr="00384A0A" w:rsidRDefault="006D54B4" w:rsidP="006D54B4">
      <w:pPr>
        <w:pStyle w:val="Standard"/>
        <w:spacing w:after="0" w:line="240" w:lineRule="auto"/>
        <w:jc w:val="both"/>
      </w:pPr>
      <w:r w:rsidRPr="00384A0A">
        <w:rPr>
          <w:sz w:val="18"/>
          <w:szCs w:val="20"/>
        </w:rPr>
        <w:t xml:space="preserve"> </w:t>
      </w:r>
      <w:r w:rsidRPr="00384A0A">
        <w:rPr>
          <w:i/>
          <w:iCs/>
          <w:sz w:val="18"/>
          <w:szCs w:val="20"/>
        </w:rPr>
        <w:t>(pieczęć firmowa Wykonawcy)</w:t>
      </w:r>
      <w:r w:rsidRPr="00384A0A">
        <w:rPr>
          <w:b/>
          <w:bCs/>
          <w:sz w:val="18"/>
          <w:szCs w:val="20"/>
        </w:rPr>
        <w:t xml:space="preserve">  </w:t>
      </w:r>
    </w:p>
    <w:p w14:paraId="413299D7" w14:textId="064E59F7" w:rsidR="00B56DCD" w:rsidRPr="00384A0A" w:rsidRDefault="00096041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384A0A">
        <w:rPr>
          <w:rFonts w:ascii="Calibri" w:hAnsi="Calibri" w:cs="Calibri"/>
          <w:b/>
          <w:sz w:val="22"/>
          <w:szCs w:val="22"/>
        </w:rPr>
        <w:t xml:space="preserve">SPECYFIKACJA OFEROWANEGO SPRZĘTU – </w:t>
      </w:r>
      <w:r w:rsidR="006716F4" w:rsidRPr="00384A0A">
        <w:rPr>
          <w:rFonts w:ascii="Calibri" w:hAnsi="Calibri" w:cs="Calibri"/>
          <w:b/>
          <w:sz w:val="22"/>
          <w:szCs w:val="22"/>
        </w:rPr>
        <w:t>C</w:t>
      </w:r>
      <w:r w:rsidRPr="00384A0A">
        <w:rPr>
          <w:rFonts w:ascii="Calibri" w:hAnsi="Calibri" w:cs="Calibri"/>
          <w:b/>
          <w:sz w:val="22"/>
          <w:szCs w:val="22"/>
        </w:rPr>
        <w:t xml:space="preserve">zęść </w:t>
      </w:r>
      <w:r w:rsidR="00D07806" w:rsidRPr="00384A0A">
        <w:rPr>
          <w:rFonts w:ascii="Calibri" w:hAnsi="Calibri" w:cs="Calibri"/>
          <w:b/>
          <w:sz w:val="22"/>
          <w:szCs w:val="22"/>
        </w:rPr>
        <w:t>4</w:t>
      </w:r>
      <w:r w:rsidR="006716F4" w:rsidRPr="00384A0A">
        <w:rPr>
          <w:rFonts w:ascii="Calibri" w:hAnsi="Calibri" w:cs="Calibri"/>
          <w:b/>
          <w:sz w:val="22"/>
          <w:szCs w:val="22"/>
        </w:rPr>
        <w:t xml:space="preserve">. </w:t>
      </w:r>
      <w:r w:rsidR="00D07806" w:rsidRPr="00384A0A">
        <w:rPr>
          <w:rFonts w:ascii="Calibri" w:hAnsi="Calibri" w:cs="Calibri"/>
          <w:b/>
          <w:sz w:val="22"/>
          <w:szCs w:val="22"/>
        </w:rPr>
        <w:t>Pomoce programowalne</w:t>
      </w:r>
    </w:p>
    <w:p w14:paraId="5DDC628D" w14:textId="77777777" w:rsidR="00B56DCD" w:rsidRPr="00384A0A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336282BB" w14:textId="77777777" w:rsidR="008951FB" w:rsidRPr="00384A0A" w:rsidRDefault="008951FB" w:rsidP="008951FB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highlight w:val="green"/>
        </w:rPr>
      </w:pPr>
      <w:r w:rsidRPr="00384A0A">
        <w:rPr>
          <w:rFonts w:ascii="Calibri" w:hAnsi="Calibri" w:cs="Calibri"/>
          <w:b/>
          <w:szCs w:val="20"/>
        </w:rPr>
        <w:t>1. ZESTAWY ROBOTYCZNE DO NAUKI FIZYKI – 5 kompletów</w:t>
      </w:r>
    </w:p>
    <w:p w14:paraId="2510C62A" w14:textId="5098E0F5" w:rsidR="008951FB" w:rsidRPr="00384A0A" w:rsidRDefault="008951FB" w:rsidP="008951FB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  <w:r w:rsidRPr="00384A0A">
        <w:rPr>
          <w:rFonts w:ascii="Calibri" w:hAnsi="Calibri" w:cs="Calibri"/>
          <w:bCs/>
          <w:sz w:val="20"/>
          <w:szCs w:val="20"/>
        </w:rPr>
        <w:t>Przedmiotem zamówienia jest zakup kompletnego zestawu pomocy przeznaczonych dla nauczycieli szkół podstawowych do nauczania przedmiotu: fizyka w klasach 7 i 8.</w:t>
      </w:r>
    </w:p>
    <w:p w14:paraId="7E32524B" w14:textId="0F8F005E" w:rsidR="00B56DCD" w:rsidRPr="00384A0A" w:rsidRDefault="008951FB" w:rsidP="008951FB">
      <w:pPr>
        <w:jc w:val="both"/>
        <w:rPr>
          <w:rFonts w:ascii="Calibri" w:hAnsi="Calibri" w:cs="Calibri"/>
          <w:bCs/>
          <w:sz w:val="20"/>
          <w:szCs w:val="20"/>
        </w:rPr>
      </w:pPr>
      <w:r w:rsidRPr="00384A0A">
        <w:rPr>
          <w:rFonts w:ascii="Calibri" w:hAnsi="Calibri" w:cs="Calibri"/>
          <w:bCs/>
          <w:sz w:val="20"/>
          <w:szCs w:val="20"/>
        </w:rPr>
        <w:t>Placówka 1: SP w Brzezinach– 5 kompletów</w:t>
      </w:r>
    </w:p>
    <w:p w14:paraId="1955DF47" w14:textId="77777777" w:rsidR="008951FB" w:rsidRPr="00384A0A" w:rsidRDefault="008951FB" w:rsidP="008951FB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1029F3A6" w14:textId="77777777" w:rsidR="008951FB" w:rsidRPr="00384A0A" w:rsidRDefault="008951FB" w:rsidP="008951FB">
      <w:pPr>
        <w:jc w:val="both"/>
        <w:rPr>
          <w:rFonts w:ascii="Calibri" w:hAnsi="Calibri" w:cs="Calibri"/>
          <w:bCs/>
          <w:iCs/>
          <w:sz w:val="20"/>
          <w:szCs w:val="20"/>
        </w:rPr>
      </w:pPr>
      <w:r w:rsidRPr="00384A0A">
        <w:rPr>
          <w:rFonts w:ascii="Calibri" w:hAnsi="Calibri" w:cs="Calibri"/>
          <w:bCs/>
          <w:iCs/>
          <w:sz w:val="20"/>
          <w:szCs w:val="20"/>
        </w:rPr>
        <w:t>W skład każdego kompletu wchodzi: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0915"/>
        <w:gridCol w:w="2373"/>
      </w:tblGrid>
      <w:tr w:rsidR="00384A0A" w:rsidRPr="00384A0A" w14:paraId="07B40BAE" w14:textId="77777777" w:rsidTr="00463F52">
        <w:tc>
          <w:tcPr>
            <w:tcW w:w="704" w:type="dxa"/>
          </w:tcPr>
          <w:p w14:paraId="5DB885E3" w14:textId="0EEC2121" w:rsidR="008951FB" w:rsidRPr="00384A0A" w:rsidRDefault="008951FB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10915" w:type="dxa"/>
          </w:tcPr>
          <w:p w14:paraId="0AF54BB5" w14:textId="2F2413CC" w:rsidR="008951FB" w:rsidRPr="00384A0A" w:rsidRDefault="008951FB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Opis</w:t>
            </w:r>
          </w:p>
        </w:tc>
        <w:tc>
          <w:tcPr>
            <w:tcW w:w="2373" w:type="dxa"/>
          </w:tcPr>
          <w:p w14:paraId="7F6603FD" w14:textId="751FAC1F" w:rsidR="008951FB" w:rsidRPr="00384A0A" w:rsidRDefault="008951FB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Liczba</w:t>
            </w:r>
          </w:p>
        </w:tc>
      </w:tr>
      <w:tr w:rsidR="00384A0A" w:rsidRPr="00384A0A" w14:paraId="67728166" w14:textId="77777777" w:rsidTr="00463F52">
        <w:tc>
          <w:tcPr>
            <w:tcW w:w="704" w:type="dxa"/>
          </w:tcPr>
          <w:p w14:paraId="2130D4F9" w14:textId="77777777" w:rsidR="008951FB" w:rsidRPr="00384A0A" w:rsidRDefault="008951FB" w:rsidP="006F6FA2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0FEBCAB2" w14:textId="5514830D" w:rsidR="008951FB" w:rsidRPr="00384A0A" w:rsidRDefault="008951FB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Samobieżny, programowalny robot edukacyjny – funkcje: możliwość programowania robota, sterowanie przez dedykowane aplikacje</w:t>
            </w:r>
            <w:r w:rsidR="00463F52" w:rsidRPr="00384A0A">
              <w:rPr>
                <w:rFonts w:cs="Calibri"/>
                <w:bCs/>
                <w:iCs/>
                <w:sz w:val="20"/>
                <w:szCs w:val="20"/>
              </w:rPr>
              <w:t xml:space="preserve"> kompatybilne z Android/iOS i MS Windows</w:t>
            </w:r>
            <w:r w:rsidR="00373DDF" w:rsidRPr="00384A0A">
              <w:rPr>
                <w:rFonts w:cs="Calibri"/>
                <w:bCs/>
                <w:iCs/>
                <w:sz w:val="20"/>
                <w:szCs w:val="20"/>
              </w:rPr>
              <w:t xml:space="preserve"> 7 (lub nowsze)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>, łączność bezprzewodowa (Bluetooth 4.0 lub wyższy).</w:t>
            </w:r>
            <w:r w:rsidR="00463F52" w:rsidRPr="00384A0A"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 xml:space="preserve">Zasilanie: </w:t>
            </w:r>
            <w:r w:rsidR="00463F52" w:rsidRPr="00384A0A">
              <w:rPr>
                <w:rFonts w:cs="Calibri"/>
                <w:bCs/>
                <w:iCs/>
                <w:sz w:val="20"/>
                <w:szCs w:val="20"/>
              </w:rPr>
              <w:t xml:space="preserve">wbudowany akumulator pojemność min. 2500mAh, czas pracy na 1 ładowaniu min. 4 godziny. 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>Ładowanie</w:t>
            </w:r>
            <w:r w:rsidR="00463F52" w:rsidRPr="00384A0A">
              <w:rPr>
                <w:rFonts w:cs="Calibri"/>
                <w:bCs/>
                <w:iCs/>
                <w:sz w:val="20"/>
                <w:szCs w:val="20"/>
              </w:rPr>
              <w:t>: port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 xml:space="preserve"> USB</w:t>
            </w:r>
            <w:r w:rsidR="00463F52" w:rsidRPr="00384A0A">
              <w:rPr>
                <w:rFonts w:cs="Calibri"/>
                <w:bCs/>
                <w:iCs/>
                <w:sz w:val="20"/>
                <w:szCs w:val="20"/>
              </w:rPr>
              <w:t>.</w:t>
            </w:r>
          </w:p>
          <w:p w14:paraId="36918306" w14:textId="77777777" w:rsidR="008951FB" w:rsidRPr="00384A0A" w:rsidRDefault="00463F52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 xml:space="preserve">Wbudowane czujniki: </w:t>
            </w:r>
            <w:r w:rsidR="008951FB" w:rsidRPr="00384A0A">
              <w:rPr>
                <w:rFonts w:cs="Calibri"/>
                <w:bCs/>
                <w:iCs/>
                <w:sz w:val="20"/>
                <w:szCs w:val="20"/>
              </w:rPr>
              <w:t>światło / ciemność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>, dotyk, pomiar odległości od przeszkody, pomiar przejechanego dystansu, pomiar kąta obrotu, rozpoznawania kontrastu podłoża, po którym się przemieszcza (minimum: czerń/biel).</w:t>
            </w:r>
          </w:p>
          <w:p w14:paraId="7CEEB7FC" w14:textId="181CC673" w:rsidR="00463F52" w:rsidRPr="00384A0A" w:rsidRDefault="00463F52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W komplecie z robotem:</w:t>
            </w:r>
          </w:p>
          <w:p w14:paraId="388F21F1" w14:textId="77777777" w:rsidR="00463F52" w:rsidRPr="00384A0A" w:rsidRDefault="00463F52" w:rsidP="006F6FA2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przewód USB do ładowania</w:t>
            </w:r>
          </w:p>
          <w:p w14:paraId="51A1F137" w14:textId="77777777" w:rsidR="00463F52" w:rsidRPr="00384A0A" w:rsidRDefault="00463F52" w:rsidP="006F6FA2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ładowarka</w:t>
            </w:r>
          </w:p>
          <w:p w14:paraId="6967283A" w14:textId="005D6E70" w:rsidR="00373DDF" w:rsidRPr="00384A0A" w:rsidRDefault="00373DDF" w:rsidP="006F6FA2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naklejka personalizująca robota</w:t>
            </w:r>
          </w:p>
        </w:tc>
        <w:tc>
          <w:tcPr>
            <w:tcW w:w="2373" w:type="dxa"/>
          </w:tcPr>
          <w:p w14:paraId="357F15C2" w14:textId="12B93299" w:rsidR="008951FB" w:rsidRPr="00384A0A" w:rsidRDefault="008951FB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2</w:t>
            </w:r>
            <w:r w:rsidR="009708FD" w:rsidRPr="00384A0A">
              <w:rPr>
                <w:rFonts w:cs="Calibri"/>
                <w:bCs/>
                <w:iCs/>
                <w:sz w:val="20"/>
                <w:szCs w:val="20"/>
              </w:rPr>
              <w:t xml:space="preserve"> sztuki</w:t>
            </w:r>
          </w:p>
        </w:tc>
      </w:tr>
      <w:tr w:rsidR="00384A0A" w:rsidRPr="00384A0A" w14:paraId="786F8127" w14:textId="77777777" w:rsidTr="00463F52">
        <w:tc>
          <w:tcPr>
            <w:tcW w:w="704" w:type="dxa"/>
          </w:tcPr>
          <w:p w14:paraId="2EDB22A9" w14:textId="77777777" w:rsidR="008951FB" w:rsidRPr="00384A0A" w:rsidRDefault="008951FB" w:rsidP="006F6FA2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27CD89DC" w14:textId="08F5AC65" w:rsidR="008951FB" w:rsidRPr="00384A0A" w:rsidRDefault="00463F52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Moduł USB zapewniający łączność Bluetooth (standard 4.0 lub wyższy) robota z komputerem/laptopem oraz z innymi robotami oraz korzystanie z dedykowanych aplikacji do programowania i sterowania robotami.</w:t>
            </w:r>
          </w:p>
        </w:tc>
        <w:tc>
          <w:tcPr>
            <w:tcW w:w="2373" w:type="dxa"/>
          </w:tcPr>
          <w:p w14:paraId="132E75F2" w14:textId="696A521D" w:rsidR="008951FB" w:rsidRPr="00384A0A" w:rsidRDefault="00463F52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1</w:t>
            </w:r>
            <w:r w:rsidR="009708FD" w:rsidRPr="00384A0A">
              <w:rPr>
                <w:rFonts w:cs="Calibri"/>
                <w:bCs/>
                <w:iCs/>
                <w:sz w:val="20"/>
                <w:szCs w:val="20"/>
              </w:rPr>
              <w:t xml:space="preserve"> sztuka</w:t>
            </w:r>
          </w:p>
        </w:tc>
      </w:tr>
      <w:tr w:rsidR="00384A0A" w:rsidRPr="00384A0A" w14:paraId="610EAC66" w14:textId="77777777" w:rsidTr="00463F52">
        <w:tc>
          <w:tcPr>
            <w:tcW w:w="704" w:type="dxa"/>
          </w:tcPr>
          <w:p w14:paraId="68BAB6DE" w14:textId="77777777" w:rsidR="008951FB" w:rsidRPr="00384A0A" w:rsidRDefault="008951FB" w:rsidP="006F6FA2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5E064CAC" w14:textId="2DAFB0D1" w:rsidR="008951FB" w:rsidRPr="00384A0A" w:rsidRDefault="00463F52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1 komplet: wydrukowane scenariusze minimum 10 zajęć</w:t>
            </w:r>
            <w:r w:rsidR="002517A0" w:rsidRPr="00384A0A">
              <w:rPr>
                <w:rFonts w:cs="Calibri"/>
                <w:bCs/>
                <w:iCs/>
                <w:sz w:val="20"/>
                <w:szCs w:val="20"/>
              </w:rPr>
              <w:t>/tematów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 xml:space="preserve"> z zakresu fizyki</w:t>
            </w:r>
            <w:r w:rsidR="002517A0" w:rsidRPr="00384A0A">
              <w:rPr>
                <w:rFonts w:cs="Calibri"/>
                <w:bCs/>
                <w:iCs/>
                <w:sz w:val="20"/>
                <w:szCs w:val="20"/>
              </w:rPr>
              <w:t xml:space="preserve"> (podstawa programowa dla szkół podstawowych)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>, realizowanych z pomocą robotów i załączonych pomocy.</w:t>
            </w:r>
          </w:p>
        </w:tc>
        <w:tc>
          <w:tcPr>
            <w:tcW w:w="2373" w:type="dxa"/>
          </w:tcPr>
          <w:p w14:paraId="32B83D26" w14:textId="1B8EF147" w:rsidR="008951FB" w:rsidRPr="00384A0A" w:rsidRDefault="00463F52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1</w:t>
            </w:r>
            <w:r w:rsidR="009708FD" w:rsidRPr="00384A0A">
              <w:rPr>
                <w:rFonts w:cs="Calibri"/>
                <w:bCs/>
                <w:iCs/>
                <w:sz w:val="20"/>
                <w:szCs w:val="20"/>
              </w:rPr>
              <w:t xml:space="preserve"> komplet</w:t>
            </w:r>
          </w:p>
        </w:tc>
      </w:tr>
      <w:tr w:rsidR="00384A0A" w:rsidRPr="00384A0A" w14:paraId="4E07A1D1" w14:textId="77777777" w:rsidTr="00463F52">
        <w:tc>
          <w:tcPr>
            <w:tcW w:w="704" w:type="dxa"/>
          </w:tcPr>
          <w:p w14:paraId="0AF8BDD8" w14:textId="77777777" w:rsidR="008951FB" w:rsidRPr="00384A0A" w:rsidRDefault="008951FB" w:rsidP="006F6FA2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0397B375" w14:textId="0A4752B3" w:rsidR="008951FB" w:rsidRPr="00384A0A" w:rsidRDefault="009708FD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Dedykowana aplikacja pozwalająca na prowadzenia zajęć fizyki z wykorzystaniem robotów na podstawie załączonych scenariuszy – w zestawie kod aktywacyjny aplikacji, pozwalający na jej bezterminowe wykorzystanie.</w:t>
            </w:r>
          </w:p>
        </w:tc>
        <w:tc>
          <w:tcPr>
            <w:tcW w:w="2373" w:type="dxa"/>
          </w:tcPr>
          <w:p w14:paraId="6DCC3484" w14:textId="309CEC78" w:rsidR="008951FB" w:rsidRPr="00384A0A" w:rsidRDefault="009708FD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1 kod</w:t>
            </w:r>
          </w:p>
        </w:tc>
      </w:tr>
      <w:tr w:rsidR="00384A0A" w:rsidRPr="00384A0A" w14:paraId="34742AA3" w14:textId="77777777" w:rsidTr="00463F52">
        <w:tc>
          <w:tcPr>
            <w:tcW w:w="704" w:type="dxa"/>
          </w:tcPr>
          <w:p w14:paraId="15D79E21" w14:textId="77777777" w:rsidR="008951FB" w:rsidRPr="00384A0A" w:rsidRDefault="008951FB" w:rsidP="006F6FA2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0BDA0B3E" w14:textId="5ED751C9" w:rsidR="008951FB" w:rsidRPr="00384A0A" w:rsidRDefault="009708FD" w:rsidP="009708FD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Pomoce do przeprowadzenia zajęć zgodnie z załączonymi scenariuszami. W komplecie minimum: siłomierz (2 szt.), s</w:t>
            </w:r>
            <w:r w:rsidRPr="00384A0A">
              <w:rPr>
                <w:rFonts w:cs="Calibri" w:hint="eastAsia"/>
                <w:bCs/>
                <w:iCs/>
                <w:sz w:val="20"/>
                <w:szCs w:val="20"/>
              </w:rPr>
              <w:t>uwmiarka (2 szt.)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>, odważniki (10 x 100g), różnokolorowe podłoże (2 zestawy), l</w:t>
            </w:r>
            <w:r w:rsidRPr="00384A0A">
              <w:rPr>
                <w:rFonts w:cs="Calibri" w:hint="eastAsia"/>
                <w:bCs/>
                <w:iCs/>
                <w:sz w:val="20"/>
                <w:szCs w:val="20"/>
              </w:rPr>
              <w:t>inijka</w:t>
            </w:r>
            <w:r w:rsidR="00C86B73" w:rsidRPr="00384A0A">
              <w:rPr>
                <w:rFonts w:cs="Calibri"/>
                <w:bCs/>
                <w:iCs/>
                <w:sz w:val="20"/>
                <w:szCs w:val="20"/>
              </w:rPr>
              <w:t xml:space="preserve"> dł. min. 15 cm</w:t>
            </w:r>
            <w:r w:rsidRPr="00384A0A">
              <w:rPr>
                <w:rFonts w:cs="Calibri" w:hint="eastAsia"/>
                <w:bCs/>
                <w:iCs/>
                <w:sz w:val="20"/>
                <w:szCs w:val="20"/>
              </w:rPr>
              <w:t xml:space="preserve"> (2 szt.)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>, s</w:t>
            </w:r>
            <w:r w:rsidRPr="00384A0A">
              <w:rPr>
                <w:rFonts w:cs="Calibri" w:hint="eastAsia"/>
                <w:bCs/>
                <w:iCs/>
                <w:sz w:val="20"/>
                <w:szCs w:val="20"/>
              </w:rPr>
              <w:t>toper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 xml:space="preserve"> (1 szt.), l</w:t>
            </w:r>
            <w:r w:rsidRPr="00384A0A">
              <w:rPr>
                <w:rFonts w:cs="Calibri" w:hint="eastAsia"/>
                <w:bCs/>
                <w:iCs/>
                <w:sz w:val="20"/>
                <w:szCs w:val="20"/>
              </w:rPr>
              <w:t>atarka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 xml:space="preserve"> (1 szt.), l</w:t>
            </w:r>
            <w:r w:rsidRPr="00384A0A">
              <w:rPr>
                <w:rFonts w:cs="Calibri" w:hint="eastAsia"/>
                <w:bCs/>
                <w:iCs/>
                <w:sz w:val="20"/>
                <w:szCs w:val="20"/>
              </w:rPr>
              <w:t>upa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 xml:space="preserve"> (1 szt.), </w:t>
            </w:r>
            <w:r w:rsidR="00C86B73" w:rsidRPr="00384A0A">
              <w:rPr>
                <w:rFonts w:cs="Calibri"/>
                <w:bCs/>
                <w:iCs/>
                <w:sz w:val="20"/>
                <w:szCs w:val="20"/>
              </w:rPr>
              <w:t>smycz z karabińczykiem (2 szt.).</w:t>
            </w:r>
          </w:p>
        </w:tc>
        <w:tc>
          <w:tcPr>
            <w:tcW w:w="2373" w:type="dxa"/>
          </w:tcPr>
          <w:p w14:paraId="46EE064A" w14:textId="77777777" w:rsidR="008951FB" w:rsidRPr="00384A0A" w:rsidRDefault="008951FB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384A0A" w:rsidRPr="00384A0A" w14:paraId="55039667" w14:textId="77777777" w:rsidTr="00463F52">
        <w:tc>
          <w:tcPr>
            <w:tcW w:w="704" w:type="dxa"/>
          </w:tcPr>
          <w:p w14:paraId="67947C50" w14:textId="77777777" w:rsidR="008951FB" w:rsidRPr="00384A0A" w:rsidRDefault="008951FB" w:rsidP="006F6FA2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467205BE" w14:textId="099BEECC" w:rsidR="008951FB" w:rsidRPr="00384A0A" w:rsidRDefault="009708FD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Walizka/etui do przechowywania i przenoszenia kompletu.</w:t>
            </w:r>
          </w:p>
        </w:tc>
        <w:tc>
          <w:tcPr>
            <w:tcW w:w="2373" w:type="dxa"/>
          </w:tcPr>
          <w:p w14:paraId="1F532D75" w14:textId="34A5C948" w:rsidR="008951FB" w:rsidRPr="00384A0A" w:rsidRDefault="009708FD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1 sztuka</w:t>
            </w:r>
          </w:p>
        </w:tc>
      </w:tr>
    </w:tbl>
    <w:p w14:paraId="558E4680" w14:textId="77777777" w:rsidR="009708FD" w:rsidRPr="00384A0A" w:rsidRDefault="009708FD" w:rsidP="008951FB">
      <w:pPr>
        <w:jc w:val="both"/>
        <w:rPr>
          <w:rFonts w:ascii="Calibri" w:hAnsi="Calibri" w:cs="Calibri"/>
          <w:b/>
          <w:sz w:val="20"/>
          <w:szCs w:val="20"/>
        </w:rPr>
      </w:pPr>
      <w:r w:rsidRPr="00384A0A">
        <w:rPr>
          <w:rFonts w:ascii="Calibri" w:hAnsi="Calibri" w:cs="Calibri"/>
          <w:b/>
          <w:sz w:val="20"/>
          <w:szCs w:val="20"/>
        </w:rPr>
        <w:t>Wymagania dodatkowe:</w:t>
      </w:r>
    </w:p>
    <w:p w14:paraId="04ABDD4B" w14:textId="32789AD7" w:rsidR="008951FB" w:rsidRPr="00384A0A" w:rsidRDefault="009708FD" w:rsidP="008951FB">
      <w:pPr>
        <w:jc w:val="both"/>
        <w:rPr>
          <w:rFonts w:ascii="Calibri" w:hAnsi="Calibri" w:cs="Calibri"/>
          <w:b/>
          <w:sz w:val="20"/>
          <w:szCs w:val="20"/>
        </w:rPr>
      </w:pPr>
      <w:r w:rsidRPr="00384A0A">
        <w:rPr>
          <w:rFonts w:ascii="Calibri" w:hAnsi="Calibri" w:cs="Calibri"/>
          <w:b/>
          <w:sz w:val="20"/>
          <w:szCs w:val="20"/>
        </w:rPr>
        <w:t>1. Gwarancja: 24 miesiące.</w:t>
      </w:r>
    </w:p>
    <w:p w14:paraId="2A148073" w14:textId="77777777" w:rsidR="009708FD" w:rsidRPr="00384A0A" w:rsidRDefault="009708FD" w:rsidP="009708FD">
      <w:pPr>
        <w:jc w:val="both"/>
        <w:rPr>
          <w:rFonts w:ascii="Calibri" w:hAnsi="Calibri" w:cs="Calibri"/>
          <w:b/>
          <w:sz w:val="20"/>
          <w:szCs w:val="20"/>
        </w:rPr>
      </w:pPr>
      <w:r w:rsidRPr="00384A0A">
        <w:rPr>
          <w:rFonts w:ascii="Calibri" w:hAnsi="Calibri" w:cs="Calibri"/>
          <w:b/>
          <w:sz w:val="20"/>
          <w:szCs w:val="20"/>
        </w:rPr>
        <w:t xml:space="preserve">2. Licencje i oprogramowanie dostarczone z zestawami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</w:t>
      </w:r>
      <w:r w:rsidRPr="00384A0A">
        <w:rPr>
          <w:rFonts w:ascii="Calibri" w:hAnsi="Calibri" w:cs="Calibri"/>
          <w:b/>
          <w:sz w:val="20"/>
          <w:szCs w:val="20"/>
        </w:rPr>
        <w:lastRenderedPageBreak/>
        <w:t>możliwości ich wypowiedzenia.</w:t>
      </w:r>
    </w:p>
    <w:p w14:paraId="1CAE8360" w14:textId="65C2AC2B" w:rsidR="009708FD" w:rsidRPr="00384A0A" w:rsidRDefault="009708FD" w:rsidP="009708FD">
      <w:pPr>
        <w:jc w:val="both"/>
        <w:rPr>
          <w:rFonts w:ascii="Calibri" w:hAnsi="Calibri" w:cs="Calibri"/>
          <w:b/>
          <w:sz w:val="20"/>
          <w:szCs w:val="20"/>
        </w:rPr>
      </w:pPr>
      <w:r w:rsidRPr="00384A0A">
        <w:rPr>
          <w:rFonts w:ascii="Calibri" w:hAnsi="Calibri" w:cs="Calibri"/>
          <w:b/>
          <w:sz w:val="20"/>
          <w:szCs w:val="20"/>
        </w:rPr>
        <w:t>3. Zestaw jest w pełni gotowy do użytku, bez konieczności zakupu dodatkowych akcesoriów, oprogramowania itp.</w:t>
      </w:r>
    </w:p>
    <w:p w14:paraId="39EF5E4E" w14:textId="20E07595" w:rsidR="009708FD" w:rsidRPr="00384A0A" w:rsidRDefault="009708FD" w:rsidP="009708FD">
      <w:pPr>
        <w:jc w:val="both"/>
        <w:rPr>
          <w:rFonts w:ascii="Calibri" w:hAnsi="Calibri" w:cs="Calibri"/>
          <w:b/>
          <w:iCs/>
          <w:sz w:val="20"/>
          <w:szCs w:val="20"/>
        </w:rPr>
      </w:pPr>
      <w:r w:rsidRPr="00384A0A">
        <w:rPr>
          <w:rFonts w:ascii="Calibri" w:hAnsi="Calibri" w:cs="Calibri"/>
          <w:b/>
          <w:sz w:val="20"/>
          <w:szCs w:val="20"/>
        </w:rPr>
        <w:t>4. Zamawiający wymaga dostawy wraz z wniesieniem do wskazanych placówek edukacyjnych.</w:t>
      </w:r>
    </w:p>
    <w:p w14:paraId="71C4F22B" w14:textId="77777777" w:rsidR="008951FB" w:rsidRPr="00384A0A" w:rsidRDefault="008951FB" w:rsidP="008951FB">
      <w:pPr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5010C7D0" w14:textId="77777777" w:rsidR="008951FB" w:rsidRPr="00384A0A" w:rsidRDefault="008951FB" w:rsidP="008951FB">
      <w:pPr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1217836E" w14:textId="337D889A" w:rsidR="002517A0" w:rsidRPr="00384A0A" w:rsidRDefault="002517A0" w:rsidP="002517A0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highlight w:val="green"/>
        </w:rPr>
      </w:pPr>
      <w:r w:rsidRPr="00384A0A">
        <w:rPr>
          <w:rFonts w:ascii="Calibri" w:hAnsi="Calibri" w:cs="Calibri"/>
          <w:b/>
          <w:szCs w:val="20"/>
        </w:rPr>
        <w:t>2. ZESTAW KLOCKÓW ROBOTYCZNYCH – 12 sztuk</w:t>
      </w:r>
    </w:p>
    <w:p w14:paraId="2B19D98C" w14:textId="3155B324" w:rsidR="002517A0" w:rsidRPr="00384A0A" w:rsidRDefault="002517A0" w:rsidP="002517A0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  <w:r w:rsidRPr="00384A0A">
        <w:rPr>
          <w:rFonts w:ascii="Calibri" w:hAnsi="Calibri" w:cs="Calibri"/>
          <w:bCs/>
          <w:sz w:val="20"/>
          <w:szCs w:val="20"/>
        </w:rPr>
        <w:t xml:space="preserve">Przedmiotem zamówienia jest zakup kompletnego zestawu edukacyjnych klocków </w:t>
      </w:r>
      <w:proofErr w:type="spellStart"/>
      <w:r w:rsidRPr="00384A0A">
        <w:rPr>
          <w:rFonts w:ascii="Calibri" w:hAnsi="Calibri" w:cs="Calibri"/>
          <w:bCs/>
          <w:sz w:val="20"/>
          <w:szCs w:val="20"/>
        </w:rPr>
        <w:t>robotycznych</w:t>
      </w:r>
      <w:proofErr w:type="spellEnd"/>
      <w:r w:rsidRPr="00384A0A">
        <w:rPr>
          <w:rFonts w:ascii="Calibri" w:hAnsi="Calibri" w:cs="Calibri"/>
          <w:bCs/>
          <w:sz w:val="20"/>
          <w:szCs w:val="20"/>
        </w:rPr>
        <w:t xml:space="preserve"> (programowalnych.</w:t>
      </w:r>
    </w:p>
    <w:p w14:paraId="19BB8762" w14:textId="08EF08C8" w:rsidR="002517A0" w:rsidRPr="00384A0A" w:rsidRDefault="002517A0" w:rsidP="002517A0">
      <w:pPr>
        <w:jc w:val="both"/>
        <w:rPr>
          <w:rFonts w:ascii="Calibri" w:hAnsi="Calibri" w:cs="Calibri"/>
          <w:bCs/>
          <w:sz w:val="20"/>
          <w:szCs w:val="20"/>
        </w:rPr>
      </w:pPr>
      <w:r w:rsidRPr="00384A0A">
        <w:rPr>
          <w:rFonts w:ascii="Calibri" w:hAnsi="Calibri" w:cs="Calibri"/>
          <w:bCs/>
          <w:sz w:val="20"/>
          <w:szCs w:val="20"/>
        </w:rPr>
        <w:t>Placówka 1: SP w Brzezinach– 12 sztuk</w:t>
      </w:r>
    </w:p>
    <w:p w14:paraId="7E0DE9F5" w14:textId="77777777" w:rsidR="006D54B4" w:rsidRPr="00384A0A" w:rsidRDefault="006D54B4" w:rsidP="006D54B4">
      <w:pPr>
        <w:autoSpaceDE w:val="0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0915"/>
        <w:gridCol w:w="2373"/>
      </w:tblGrid>
      <w:tr w:rsidR="00384A0A" w:rsidRPr="00384A0A" w14:paraId="50111987" w14:textId="77777777" w:rsidTr="000F5C99">
        <w:tc>
          <w:tcPr>
            <w:tcW w:w="704" w:type="dxa"/>
          </w:tcPr>
          <w:p w14:paraId="5A34DB43" w14:textId="77777777" w:rsidR="002517A0" w:rsidRPr="00384A0A" w:rsidRDefault="002517A0" w:rsidP="000F5C99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10915" w:type="dxa"/>
          </w:tcPr>
          <w:p w14:paraId="38CC7BB9" w14:textId="77777777" w:rsidR="002517A0" w:rsidRPr="00384A0A" w:rsidRDefault="002517A0" w:rsidP="000F5C99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Opis</w:t>
            </w:r>
          </w:p>
        </w:tc>
        <w:tc>
          <w:tcPr>
            <w:tcW w:w="2373" w:type="dxa"/>
          </w:tcPr>
          <w:p w14:paraId="17B32EA4" w14:textId="77777777" w:rsidR="002517A0" w:rsidRPr="00384A0A" w:rsidRDefault="002517A0" w:rsidP="000F5C99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Liczba</w:t>
            </w:r>
          </w:p>
        </w:tc>
      </w:tr>
      <w:tr w:rsidR="00384A0A" w:rsidRPr="00384A0A" w14:paraId="51E9FF73" w14:textId="77777777" w:rsidTr="000F5C99">
        <w:tc>
          <w:tcPr>
            <w:tcW w:w="704" w:type="dxa"/>
          </w:tcPr>
          <w:p w14:paraId="3B0D229D" w14:textId="77777777" w:rsidR="002517A0" w:rsidRPr="00384A0A" w:rsidRDefault="002517A0" w:rsidP="006F6FA2">
            <w:pPr>
              <w:pStyle w:val="Akapitzlist"/>
              <w:numPr>
                <w:ilvl w:val="0"/>
                <w:numId w:val="50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0714BC75" w14:textId="77777777" w:rsidR="002517A0" w:rsidRPr="00384A0A" w:rsidRDefault="002517A0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384A0A">
              <w:rPr>
                <w:rFonts w:cs="Calibri"/>
                <w:sz w:val="20"/>
                <w:szCs w:val="20"/>
              </w:rPr>
              <w:t>Edukacyjny zestaw do samodzielnego montażu i programowania robotów z wykorzystaniem silników, czujników, przekładni, kół i osi.</w:t>
            </w:r>
          </w:p>
          <w:p w14:paraId="07BAAF10" w14:textId="77777777" w:rsidR="002517A0" w:rsidRPr="00384A0A" w:rsidRDefault="002517A0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384A0A">
              <w:rPr>
                <w:rFonts w:cs="Calibri"/>
                <w:sz w:val="20"/>
                <w:szCs w:val="20"/>
              </w:rPr>
              <w:t>W zestawie co najmniej:</w:t>
            </w:r>
          </w:p>
          <w:p w14:paraId="32F0A37C" w14:textId="11991FC8" w:rsidR="002517A0" w:rsidRPr="00384A0A" w:rsidRDefault="002517A0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384A0A">
              <w:rPr>
                <w:rFonts w:cs="Calibri"/>
                <w:sz w:val="20"/>
                <w:szCs w:val="20"/>
              </w:rPr>
              <w:t>1) programowalna kostka sterująca zawierająca mikroprocesor</w:t>
            </w:r>
            <w:r w:rsidR="000200EA" w:rsidRPr="00384A0A">
              <w:rPr>
                <w:rFonts w:cs="Calibri"/>
                <w:sz w:val="20"/>
                <w:szCs w:val="20"/>
              </w:rPr>
              <w:t xml:space="preserve">, umożliwia programowanie wykonywanych konstrukcji w języku opartym o </w:t>
            </w:r>
            <w:proofErr w:type="spellStart"/>
            <w:r w:rsidR="000200EA" w:rsidRPr="00384A0A">
              <w:rPr>
                <w:rFonts w:cs="Calibri"/>
                <w:sz w:val="20"/>
                <w:szCs w:val="20"/>
              </w:rPr>
              <w:t>Scratch</w:t>
            </w:r>
            <w:proofErr w:type="spellEnd"/>
            <w:r w:rsidR="000200EA" w:rsidRPr="00384A0A">
              <w:rPr>
                <w:rFonts w:cs="Calibri"/>
                <w:sz w:val="20"/>
                <w:szCs w:val="20"/>
              </w:rPr>
              <w:t xml:space="preserve"> i w tekstowym języku programowania </w:t>
            </w:r>
            <w:proofErr w:type="spellStart"/>
            <w:r w:rsidR="000200EA" w:rsidRPr="00384A0A">
              <w:rPr>
                <w:rFonts w:cs="Calibri"/>
                <w:sz w:val="20"/>
                <w:szCs w:val="20"/>
              </w:rPr>
              <w:t>Python</w:t>
            </w:r>
            <w:proofErr w:type="spellEnd"/>
            <w:r w:rsidR="000200EA" w:rsidRPr="00384A0A">
              <w:rPr>
                <w:rFonts w:cs="Calibri"/>
                <w:sz w:val="20"/>
                <w:szCs w:val="20"/>
              </w:rPr>
              <w:t>; łącza/porty: 6 portów umożliwiającymi podłączenie jednocześnie elementów elektronicznych wykonywanej konstrukcji (silników i/lub czujników)wykonywanej konstrukcji, łącze USB, Bluetooth 4.0 lub wyższy; wbudowany żyroskop i głośnik;</w:t>
            </w:r>
          </w:p>
          <w:p w14:paraId="75669567" w14:textId="108DDC6D" w:rsidR="000200EA" w:rsidRPr="00384A0A" w:rsidRDefault="000200EA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384A0A">
              <w:rPr>
                <w:rFonts w:cs="Calibri"/>
                <w:sz w:val="20"/>
                <w:szCs w:val="20"/>
              </w:rPr>
              <w:t>2) dedykowany do zestawu akumulator</w:t>
            </w:r>
            <w:r w:rsidR="00F15644" w:rsidRPr="00384A0A">
              <w:rPr>
                <w:rFonts w:cs="Calibri"/>
                <w:sz w:val="20"/>
                <w:szCs w:val="20"/>
              </w:rPr>
              <w:t xml:space="preserve"> z możliwością ładowania</w:t>
            </w:r>
            <w:r w:rsidRPr="00384A0A">
              <w:rPr>
                <w:rFonts w:cs="Calibri"/>
                <w:sz w:val="20"/>
                <w:szCs w:val="20"/>
              </w:rPr>
              <w:t xml:space="preserve">, pojemność min. 2000 </w:t>
            </w:r>
            <w:proofErr w:type="spellStart"/>
            <w:r w:rsidRPr="00384A0A">
              <w:rPr>
                <w:rFonts w:cs="Calibri"/>
                <w:sz w:val="20"/>
                <w:szCs w:val="20"/>
              </w:rPr>
              <w:t>mAh</w:t>
            </w:r>
            <w:proofErr w:type="spellEnd"/>
            <w:r w:rsidRPr="00384A0A">
              <w:rPr>
                <w:rFonts w:cs="Calibri"/>
                <w:sz w:val="20"/>
                <w:szCs w:val="20"/>
              </w:rPr>
              <w:t>;</w:t>
            </w:r>
          </w:p>
          <w:p w14:paraId="15899E8C" w14:textId="33FED8CB" w:rsidR="002517A0" w:rsidRPr="00384A0A" w:rsidRDefault="000200EA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384A0A">
              <w:rPr>
                <w:rFonts w:cs="Calibri"/>
                <w:sz w:val="20"/>
                <w:szCs w:val="20"/>
              </w:rPr>
              <w:t>3</w:t>
            </w:r>
            <w:r w:rsidR="002517A0" w:rsidRPr="00384A0A">
              <w:rPr>
                <w:rFonts w:cs="Calibri"/>
                <w:sz w:val="20"/>
                <w:szCs w:val="20"/>
              </w:rPr>
              <w:t xml:space="preserve">) minimum </w:t>
            </w:r>
            <w:r w:rsidRPr="00384A0A">
              <w:rPr>
                <w:rFonts w:cs="Calibri"/>
                <w:sz w:val="20"/>
                <w:szCs w:val="20"/>
              </w:rPr>
              <w:t>3</w:t>
            </w:r>
            <w:r w:rsidR="002517A0" w:rsidRPr="00384A0A">
              <w:rPr>
                <w:rFonts w:cs="Calibri"/>
                <w:sz w:val="20"/>
                <w:szCs w:val="20"/>
              </w:rPr>
              <w:t xml:space="preserve"> interaktywne serwomotory</w:t>
            </w:r>
            <w:r w:rsidRPr="00384A0A">
              <w:rPr>
                <w:rFonts w:cs="Calibri"/>
                <w:sz w:val="20"/>
                <w:szCs w:val="20"/>
              </w:rPr>
              <w:t>, zawierające zintegrowany tachometr do pomiaru ruchu obrotowego z dokładnością do 1 stopnia obrotu</w:t>
            </w:r>
            <w:r w:rsidR="002517A0" w:rsidRPr="00384A0A">
              <w:rPr>
                <w:rFonts w:cs="Calibri"/>
                <w:sz w:val="20"/>
                <w:szCs w:val="20"/>
              </w:rPr>
              <w:t>;</w:t>
            </w:r>
          </w:p>
          <w:p w14:paraId="30E5D42C" w14:textId="3A82E0AF" w:rsidR="002517A0" w:rsidRPr="00384A0A" w:rsidRDefault="000200EA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384A0A">
              <w:rPr>
                <w:rFonts w:cs="Calibri"/>
                <w:sz w:val="20"/>
                <w:szCs w:val="20"/>
              </w:rPr>
              <w:t>4</w:t>
            </w:r>
            <w:r w:rsidR="002517A0" w:rsidRPr="00384A0A">
              <w:rPr>
                <w:rFonts w:cs="Calibri"/>
                <w:sz w:val="20"/>
                <w:szCs w:val="20"/>
              </w:rPr>
              <w:t>) czujnik</w:t>
            </w:r>
            <w:r w:rsidRPr="00384A0A">
              <w:rPr>
                <w:rFonts w:cs="Calibri"/>
                <w:sz w:val="20"/>
                <w:szCs w:val="20"/>
              </w:rPr>
              <w:t xml:space="preserve"> siły - pomiar nacisku do ok. 10 N; może posłużyć jako przycisk sprawdzający trzy stany: wciśnięty, zwolniony, naciśnięty (wciśnięty a po chwili zwolniony);</w:t>
            </w:r>
          </w:p>
          <w:p w14:paraId="7AFB9691" w14:textId="52113EB0" w:rsidR="000200EA" w:rsidRPr="00384A0A" w:rsidRDefault="000200EA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384A0A">
              <w:rPr>
                <w:rFonts w:cs="Calibri"/>
                <w:sz w:val="20"/>
                <w:szCs w:val="20"/>
              </w:rPr>
              <w:t>5) czujnik koloru - pozwala na odczytanie koloru oraz dokonanie pomiaru intensywności białego światła odbitego od przeszkody, oraz pomiaru intensywności światła otoczenia;</w:t>
            </w:r>
          </w:p>
          <w:p w14:paraId="7661EE3E" w14:textId="24C24735" w:rsidR="000200EA" w:rsidRPr="00384A0A" w:rsidRDefault="000200EA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384A0A">
              <w:rPr>
                <w:rFonts w:cs="Calibri"/>
                <w:sz w:val="20"/>
                <w:szCs w:val="20"/>
              </w:rPr>
              <w:t>6) czujnik odległości - zasięg od 1 do 200 cm, z dokładnością do 1 cm;</w:t>
            </w:r>
          </w:p>
          <w:p w14:paraId="6A3D08B0" w14:textId="410FBCB4" w:rsidR="002517A0" w:rsidRPr="00384A0A" w:rsidRDefault="000200EA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384A0A">
              <w:rPr>
                <w:rFonts w:cs="Calibri"/>
                <w:sz w:val="20"/>
                <w:szCs w:val="20"/>
              </w:rPr>
              <w:t>7</w:t>
            </w:r>
            <w:r w:rsidR="002517A0" w:rsidRPr="00384A0A">
              <w:rPr>
                <w:rFonts w:cs="Calibri"/>
                <w:sz w:val="20"/>
                <w:szCs w:val="20"/>
              </w:rPr>
              <w:t xml:space="preserve">) </w:t>
            </w:r>
            <w:r w:rsidR="00DD1E18" w:rsidRPr="00384A0A">
              <w:rPr>
                <w:rFonts w:cs="Calibri"/>
                <w:sz w:val="20"/>
                <w:szCs w:val="20"/>
              </w:rPr>
              <w:t>i</w:t>
            </w:r>
            <w:r w:rsidR="002517A0" w:rsidRPr="00384A0A">
              <w:rPr>
                <w:rFonts w:cs="Calibri"/>
                <w:sz w:val="20"/>
                <w:szCs w:val="20"/>
              </w:rPr>
              <w:t>nne elementy: kable połączeniowe</w:t>
            </w:r>
            <w:r w:rsidRPr="00384A0A">
              <w:rPr>
                <w:rFonts w:cs="Calibri"/>
                <w:sz w:val="20"/>
                <w:szCs w:val="20"/>
              </w:rPr>
              <w:t xml:space="preserve"> silników i czujników</w:t>
            </w:r>
            <w:r w:rsidR="002517A0" w:rsidRPr="00384A0A">
              <w:rPr>
                <w:rFonts w:cs="Calibri"/>
                <w:sz w:val="20"/>
                <w:szCs w:val="20"/>
              </w:rPr>
              <w:t xml:space="preserve">, minimum 1000 klocków/elementów konstrukcyjnych, </w:t>
            </w:r>
            <w:r w:rsidR="00F15644" w:rsidRPr="00384A0A">
              <w:rPr>
                <w:rFonts w:cs="Calibri"/>
                <w:sz w:val="20"/>
                <w:szCs w:val="20"/>
              </w:rPr>
              <w:t xml:space="preserve">kompatybilnych </w:t>
            </w:r>
            <w:r w:rsidR="002517A0" w:rsidRPr="00384A0A">
              <w:rPr>
                <w:rFonts w:cs="Calibri"/>
                <w:sz w:val="20"/>
                <w:szCs w:val="20"/>
              </w:rPr>
              <w:t xml:space="preserve">z elementami </w:t>
            </w:r>
            <w:r w:rsidR="00F15644" w:rsidRPr="00384A0A">
              <w:rPr>
                <w:rFonts w:cs="Calibri"/>
                <w:sz w:val="20"/>
                <w:szCs w:val="20"/>
              </w:rPr>
              <w:t xml:space="preserve">typu </w:t>
            </w:r>
            <w:r w:rsidR="002517A0" w:rsidRPr="00384A0A">
              <w:rPr>
                <w:rFonts w:cs="Calibri"/>
                <w:sz w:val="20"/>
                <w:szCs w:val="20"/>
              </w:rPr>
              <w:t xml:space="preserve">LEGO </w:t>
            </w:r>
            <w:proofErr w:type="spellStart"/>
            <w:r w:rsidR="002517A0" w:rsidRPr="00384A0A">
              <w:rPr>
                <w:rFonts w:cs="Calibri"/>
                <w:sz w:val="20"/>
                <w:szCs w:val="20"/>
              </w:rPr>
              <w:t>Technic</w:t>
            </w:r>
            <w:proofErr w:type="spellEnd"/>
            <w:r w:rsidR="002517A0" w:rsidRPr="00384A0A">
              <w:rPr>
                <w:rFonts w:cs="Calibri"/>
                <w:sz w:val="20"/>
                <w:szCs w:val="20"/>
              </w:rPr>
              <w:t>, pozwalających na budowę różnorodnych maszyn i konstrukcji, w tym elementy pozwalające na budowę przekładni, osie i koła.</w:t>
            </w:r>
          </w:p>
          <w:p w14:paraId="60F1E16A" w14:textId="5708C0BF" w:rsidR="002517A0" w:rsidRPr="00384A0A" w:rsidRDefault="00F15644" w:rsidP="00F15644">
            <w:pPr>
              <w:jc w:val="both"/>
              <w:rPr>
                <w:rFonts w:cs="Calibri"/>
                <w:sz w:val="20"/>
                <w:szCs w:val="20"/>
              </w:rPr>
            </w:pPr>
            <w:r w:rsidRPr="00384A0A">
              <w:rPr>
                <w:rFonts w:cs="Calibri"/>
                <w:sz w:val="20"/>
                <w:szCs w:val="20"/>
              </w:rPr>
              <w:t xml:space="preserve">8) </w:t>
            </w:r>
            <w:r w:rsidR="00DD1E18" w:rsidRPr="00384A0A">
              <w:rPr>
                <w:rFonts w:cs="Calibri"/>
                <w:sz w:val="20"/>
                <w:szCs w:val="20"/>
              </w:rPr>
              <w:t>o</w:t>
            </w:r>
            <w:r w:rsidR="002517A0" w:rsidRPr="00384A0A">
              <w:rPr>
                <w:rFonts w:cs="Calibri"/>
                <w:sz w:val="20"/>
                <w:szCs w:val="20"/>
              </w:rPr>
              <w:t xml:space="preserve">programowanie: </w:t>
            </w:r>
            <w:r w:rsidR="00DD1E18" w:rsidRPr="00384A0A">
              <w:rPr>
                <w:rFonts w:cs="Calibri"/>
                <w:sz w:val="20"/>
                <w:szCs w:val="20"/>
              </w:rPr>
              <w:t>a</w:t>
            </w:r>
            <w:r w:rsidRPr="00384A0A">
              <w:rPr>
                <w:rFonts w:cs="Calibri"/>
                <w:sz w:val="20"/>
                <w:szCs w:val="20"/>
              </w:rPr>
              <w:t>plikacja</w:t>
            </w:r>
            <w:r w:rsidR="002517A0" w:rsidRPr="00384A0A">
              <w:rPr>
                <w:rFonts w:cs="Calibri"/>
                <w:sz w:val="20"/>
                <w:szCs w:val="20"/>
              </w:rPr>
              <w:t xml:space="preserve"> do programowania robotów bezpłatn</w:t>
            </w:r>
            <w:r w:rsidRPr="00384A0A">
              <w:rPr>
                <w:rFonts w:cs="Calibri"/>
                <w:sz w:val="20"/>
                <w:szCs w:val="20"/>
              </w:rPr>
              <w:t>a</w:t>
            </w:r>
            <w:r w:rsidR="002517A0" w:rsidRPr="00384A0A">
              <w:rPr>
                <w:rFonts w:cs="Calibri"/>
                <w:sz w:val="20"/>
                <w:szCs w:val="20"/>
              </w:rPr>
              <w:t>, dostępn</w:t>
            </w:r>
            <w:r w:rsidRPr="00384A0A">
              <w:rPr>
                <w:rFonts w:cs="Calibri"/>
                <w:sz w:val="20"/>
                <w:szCs w:val="20"/>
              </w:rPr>
              <w:t>a</w:t>
            </w:r>
            <w:r w:rsidR="002517A0" w:rsidRPr="00384A0A">
              <w:rPr>
                <w:rFonts w:cs="Calibri"/>
                <w:sz w:val="20"/>
                <w:szCs w:val="20"/>
              </w:rPr>
              <w:t xml:space="preserve"> na stronach producenta zestawu, </w:t>
            </w:r>
            <w:r w:rsidRPr="00384A0A">
              <w:rPr>
                <w:rFonts w:cs="Calibri"/>
                <w:sz w:val="20"/>
                <w:szCs w:val="20"/>
              </w:rPr>
              <w:t xml:space="preserve">umożliwia programowanie wykonywanych konstrukcji w </w:t>
            </w:r>
            <w:r w:rsidR="002517A0" w:rsidRPr="00384A0A">
              <w:rPr>
                <w:rFonts w:cs="Calibri"/>
                <w:sz w:val="20"/>
                <w:szCs w:val="20"/>
              </w:rPr>
              <w:t>graficznym języku programowania robotów</w:t>
            </w:r>
            <w:r w:rsidRPr="00384A0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84A0A">
              <w:rPr>
                <w:rFonts w:cs="Calibri"/>
                <w:sz w:val="20"/>
                <w:szCs w:val="20"/>
              </w:rPr>
              <w:t>Scratch</w:t>
            </w:r>
            <w:proofErr w:type="spellEnd"/>
            <w:r w:rsidRPr="00384A0A">
              <w:rPr>
                <w:rFonts w:cs="Calibri"/>
                <w:sz w:val="20"/>
                <w:szCs w:val="20"/>
              </w:rPr>
              <w:t xml:space="preserve"> i w tekstowym języku programowania </w:t>
            </w:r>
            <w:proofErr w:type="spellStart"/>
            <w:r w:rsidRPr="00384A0A">
              <w:rPr>
                <w:rFonts w:cs="Calibri"/>
                <w:sz w:val="20"/>
                <w:szCs w:val="20"/>
              </w:rPr>
              <w:t>Python</w:t>
            </w:r>
            <w:proofErr w:type="spellEnd"/>
            <w:r w:rsidRPr="00384A0A">
              <w:rPr>
                <w:rFonts w:cs="Calibri"/>
                <w:sz w:val="20"/>
                <w:szCs w:val="20"/>
              </w:rPr>
              <w:t xml:space="preserve">. Aplikacja powinna być dostępna w środowiskach: iOS, Android, Windows 10, </w:t>
            </w:r>
            <w:proofErr w:type="spellStart"/>
            <w:r w:rsidRPr="00384A0A">
              <w:rPr>
                <w:rFonts w:cs="Calibri"/>
                <w:sz w:val="20"/>
                <w:szCs w:val="20"/>
              </w:rPr>
              <w:t>MacOS</w:t>
            </w:r>
            <w:proofErr w:type="spellEnd"/>
            <w:r w:rsidRPr="00384A0A">
              <w:rPr>
                <w:rFonts w:cs="Calibri"/>
                <w:sz w:val="20"/>
                <w:szCs w:val="20"/>
              </w:rPr>
              <w:t>, Chrome OS.</w:t>
            </w:r>
          </w:p>
          <w:p w14:paraId="1821ECC5" w14:textId="2F339B4B" w:rsidR="00C047EB" w:rsidRPr="00384A0A" w:rsidRDefault="00C047EB" w:rsidP="00F15644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 xml:space="preserve">9) </w:t>
            </w:r>
            <w:r w:rsidR="00DD1E18" w:rsidRPr="00384A0A">
              <w:rPr>
                <w:rFonts w:cs="Calibri"/>
                <w:bCs/>
                <w:iCs/>
                <w:sz w:val="20"/>
                <w:szCs w:val="20"/>
              </w:rPr>
              <w:t>c</w:t>
            </w:r>
            <w:r w:rsidRPr="00384A0A">
              <w:rPr>
                <w:rFonts w:cs="Calibri"/>
                <w:bCs/>
                <w:iCs/>
                <w:sz w:val="20"/>
                <w:szCs w:val="20"/>
              </w:rPr>
              <w:t>ałość zapakowana w pudełko z tackami/pojemnikami do segregowania i przechowywania elementów.</w:t>
            </w:r>
          </w:p>
        </w:tc>
        <w:tc>
          <w:tcPr>
            <w:tcW w:w="2373" w:type="dxa"/>
          </w:tcPr>
          <w:p w14:paraId="688503A7" w14:textId="68AB0DF9" w:rsidR="002517A0" w:rsidRPr="00384A0A" w:rsidRDefault="002517A0" w:rsidP="000F5C99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12 sztuk</w:t>
            </w:r>
          </w:p>
        </w:tc>
      </w:tr>
      <w:tr w:rsidR="00384A0A" w:rsidRPr="00384A0A" w14:paraId="0EE0F26E" w14:textId="77777777" w:rsidTr="000F5C99">
        <w:tc>
          <w:tcPr>
            <w:tcW w:w="704" w:type="dxa"/>
          </w:tcPr>
          <w:p w14:paraId="08552549" w14:textId="77777777" w:rsidR="00DA39C4" w:rsidRPr="00384A0A" w:rsidRDefault="00DA39C4" w:rsidP="006F6FA2">
            <w:pPr>
              <w:pStyle w:val="Akapitzlist"/>
              <w:numPr>
                <w:ilvl w:val="0"/>
                <w:numId w:val="50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458427F4" w14:textId="1B1AFC4F" w:rsidR="00DA39C4" w:rsidRPr="00384A0A" w:rsidRDefault="00DA39C4" w:rsidP="002517A0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384A0A">
              <w:rPr>
                <w:rFonts w:cs="Calibri"/>
                <w:bCs/>
                <w:sz w:val="20"/>
                <w:szCs w:val="20"/>
              </w:rPr>
              <w:t>Ładowarki i kable do ładowania -zestaw umożliwiający bezpieczne ładowanie akumulatorów oferowanych zestawów, dedykowany dla parametrów oferowanych akumulatorów.</w:t>
            </w:r>
          </w:p>
        </w:tc>
        <w:tc>
          <w:tcPr>
            <w:tcW w:w="2373" w:type="dxa"/>
          </w:tcPr>
          <w:p w14:paraId="79FD8B96" w14:textId="5314A9CE" w:rsidR="00DA39C4" w:rsidRPr="00384A0A" w:rsidRDefault="00DA39C4" w:rsidP="000F5C99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384A0A">
              <w:rPr>
                <w:rFonts w:cs="Calibri"/>
                <w:bCs/>
                <w:iCs/>
                <w:sz w:val="20"/>
                <w:szCs w:val="20"/>
              </w:rPr>
              <w:t>4 sztuki</w:t>
            </w:r>
          </w:p>
        </w:tc>
      </w:tr>
    </w:tbl>
    <w:p w14:paraId="6D3C2C92" w14:textId="77777777" w:rsidR="002517A0" w:rsidRPr="00384A0A" w:rsidRDefault="002517A0" w:rsidP="002517A0">
      <w:pPr>
        <w:jc w:val="both"/>
        <w:rPr>
          <w:rFonts w:ascii="Calibri" w:hAnsi="Calibri" w:cs="Calibri"/>
          <w:b/>
          <w:sz w:val="20"/>
          <w:szCs w:val="20"/>
        </w:rPr>
      </w:pPr>
      <w:r w:rsidRPr="00384A0A">
        <w:rPr>
          <w:rFonts w:ascii="Calibri" w:hAnsi="Calibri" w:cs="Calibri"/>
          <w:b/>
          <w:sz w:val="20"/>
          <w:szCs w:val="20"/>
        </w:rPr>
        <w:t>Wymagania dodatkowe:</w:t>
      </w:r>
    </w:p>
    <w:p w14:paraId="3886DC31" w14:textId="77777777" w:rsidR="002517A0" w:rsidRPr="00384A0A" w:rsidRDefault="002517A0" w:rsidP="002517A0">
      <w:pPr>
        <w:jc w:val="both"/>
        <w:rPr>
          <w:rFonts w:ascii="Calibri" w:hAnsi="Calibri" w:cs="Calibri"/>
          <w:b/>
          <w:sz w:val="20"/>
          <w:szCs w:val="20"/>
        </w:rPr>
      </w:pPr>
      <w:r w:rsidRPr="00384A0A">
        <w:rPr>
          <w:rFonts w:ascii="Calibri" w:hAnsi="Calibri" w:cs="Calibri"/>
          <w:b/>
          <w:sz w:val="20"/>
          <w:szCs w:val="20"/>
        </w:rPr>
        <w:t>1. Gwarancja: 24 miesiące.</w:t>
      </w:r>
    </w:p>
    <w:p w14:paraId="28BA2715" w14:textId="77777777" w:rsidR="002517A0" w:rsidRPr="00384A0A" w:rsidRDefault="002517A0" w:rsidP="002517A0">
      <w:pPr>
        <w:jc w:val="both"/>
        <w:rPr>
          <w:rFonts w:ascii="Calibri" w:hAnsi="Calibri" w:cs="Calibri"/>
          <w:b/>
          <w:sz w:val="20"/>
          <w:szCs w:val="20"/>
        </w:rPr>
      </w:pPr>
      <w:r w:rsidRPr="00384A0A">
        <w:rPr>
          <w:rFonts w:ascii="Calibri" w:hAnsi="Calibri" w:cs="Calibri"/>
          <w:b/>
          <w:sz w:val="20"/>
          <w:szCs w:val="20"/>
        </w:rPr>
        <w:t xml:space="preserve">2. Licencje i oprogramowanie dostarczone z zestawami musi być nowe, nieużywane, nigdy wcześniej nieaktywowane, wolne od roszczeń osób trzecich z tytułu naruszenia </w:t>
      </w:r>
      <w:r w:rsidRPr="00384A0A">
        <w:rPr>
          <w:rFonts w:ascii="Calibri" w:hAnsi="Calibri" w:cs="Calibri"/>
          <w:b/>
          <w:sz w:val="20"/>
          <w:szCs w:val="20"/>
        </w:rPr>
        <w:lastRenderedPageBreak/>
        <w:t>praw autorskich oraz innych praw pokrewnych, a w szczególności patentów, zarejestrowanych znaków i wzorów w związku z użytkowaniem przedmiotu umowy oraz bez możliwości ich wypowiedzenia.</w:t>
      </w:r>
    </w:p>
    <w:p w14:paraId="087A1DF5" w14:textId="77777777" w:rsidR="002517A0" w:rsidRPr="00384A0A" w:rsidRDefault="002517A0" w:rsidP="002517A0">
      <w:pPr>
        <w:jc w:val="both"/>
        <w:rPr>
          <w:rFonts w:ascii="Calibri" w:hAnsi="Calibri" w:cs="Calibri"/>
          <w:b/>
          <w:sz w:val="20"/>
          <w:szCs w:val="20"/>
        </w:rPr>
      </w:pPr>
      <w:r w:rsidRPr="00384A0A">
        <w:rPr>
          <w:rFonts w:ascii="Calibri" w:hAnsi="Calibri" w:cs="Calibri"/>
          <w:b/>
          <w:sz w:val="20"/>
          <w:szCs w:val="20"/>
        </w:rPr>
        <w:t>3. Zestaw jest w pełni gotowy do użytku, bez konieczności zakupu dodatkowych akcesoriów, oprogramowania itp.</w:t>
      </w:r>
    </w:p>
    <w:p w14:paraId="4FDC04DD" w14:textId="54615838" w:rsidR="002517A0" w:rsidRPr="00384A0A" w:rsidRDefault="00DA39C4" w:rsidP="002517A0">
      <w:pPr>
        <w:jc w:val="both"/>
        <w:rPr>
          <w:rFonts w:ascii="Calibri" w:hAnsi="Calibri" w:cs="Calibri"/>
          <w:b/>
          <w:sz w:val="20"/>
          <w:szCs w:val="20"/>
        </w:rPr>
      </w:pPr>
      <w:r w:rsidRPr="00384A0A">
        <w:rPr>
          <w:rFonts w:ascii="Calibri" w:hAnsi="Calibri" w:cs="Calibri"/>
          <w:b/>
          <w:sz w:val="20"/>
          <w:szCs w:val="20"/>
        </w:rPr>
        <w:t>4</w:t>
      </w:r>
      <w:r w:rsidR="002517A0" w:rsidRPr="00384A0A">
        <w:rPr>
          <w:rFonts w:ascii="Calibri" w:hAnsi="Calibri" w:cs="Calibri"/>
          <w:b/>
          <w:sz w:val="20"/>
          <w:szCs w:val="20"/>
        </w:rPr>
        <w:t>. Zamawiający wymaga dostawy wraz z wniesieniem do wskazanych placówek edukacyjnych.</w:t>
      </w:r>
    </w:p>
    <w:p w14:paraId="79A72E8F" w14:textId="77777777" w:rsidR="00D71B58" w:rsidRPr="00384A0A" w:rsidRDefault="00D71B58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823480" w14:textId="77777777" w:rsidR="007C5ACB" w:rsidRPr="00384A0A" w:rsidRDefault="007C5ACB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33ECA4EB" w14:textId="77777777" w:rsidR="007C5ACB" w:rsidRPr="00384A0A" w:rsidRDefault="007C5ACB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1A95762A" w14:textId="2842BBEA" w:rsidR="00FA1B63" w:rsidRPr="00384A0A" w:rsidRDefault="00FA1B63" w:rsidP="00FA1B63">
      <w:pPr>
        <w:autoSpaceDE w:val="0"/>
        <w:rPr>
          <w:rFonts w:ascii="Cambria" w:hAnsi="Cambria"/>
          <w:b/>
          <w:bCs/>
          <w:i/>
        </w:rPr>
      </w:pPr>
      <w:r w:rsidRPr="00384A0A">
        <w:rPr>
          <w:rFonts w:ascii="Cambria" w:hAnsi="Cambria"/>
          <w:b/>
          <w:bCs/>
          <w:i/>
        </w:rPr>
        <w:t>Potwierdzam że oferowane przez nas dostawy są zgodne/ są nie zgodne</w:t>
      </w:r>
      <w:r w:rsidRPr="00384A0A">
        <w:rPr>
          <w:rStyle w:val="Odwoanieprzypisudolnego"/>
          <w:b/>
          <w:bCs/>
          <w:i/>
        </w:rPr>
        <w:footnoteReference w:id="1"/>
      </w:r>
      <w:r w:rsidRPr="00384A0A">
        <w:rPr>
          <w:rFonts w:ascii="Cambria" w:hAnsi="Cambria"/>
          <w:b/>
          <w:bCs/>
          <w:i/>
        </w:rPr>
        <w:t xml:space="preserve">  z </w:t>
      </w:r>
      <w:r w:rsidR="003D4936" w:rsidRPr="00384A0A">
        <w:rPr>
          <w:rFonts w:ascii="Cambria" w:hAnsi="Cambria"/>
          <w:b/>
          <w:bCs/>
          <w:i/>
        </w:rPr>
        <w:t xml:space="preserve">powyższymi </w:t>
      </w:r>
      <w:r w:rsidRPr="00384A0A">
        <w:rPr>
          <w:rFonts w:ascii="Cambria" w:hAnsi="Cambria"/>
          <w:b/>
          <w:bCs/>
          <w:i/>
        </w:rPr>
        <w:t>wymogami Zamawiającego:</w:t>
      </w:r>
    </w:p>
    <w:p w14:paraId="2B1EE08E" w14:textId="77777777" w:rsidR="001D54F6" w:rsidRPr="00384A0A" w:rsidRDefault="001D54F6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5A995FDB" w14:textId="77777777" w:rsidR="001D54F6" w:rsidRPr="00384A0A" w:rsidRDefault="001D54F6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48FF3E35" w14:textId="77777777" w:rsidR="001D54F6" w:rsidRPr="00384A0A" w:rsidRDefault="001D54F6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03025571" w14:textId="77777777" w:rsidR="001D54F6" w:rsidRPr="00384A0A" w:rsidRDefault="001D54F6" w:rsidP="006D54B4">
      <w:pPr>
        <w:autoSpaceDE w:val="0"/>
        <w:rPr>
          <w:rFonts w:ascii="Calibri" w:hAnsi="Calibri" w:cs="Calibri"/>
          <w:iCs/>
          <w:sz w:val="20"/>
          <w:szCs w:val="20"/>
        </w:rPr>
      </w:pPr>
      <w:bookmarkStart w:id="0" w:name="_GoBack"/>
      <w:bookmarkEnd w:id="0"/>
    </w:p>
    <w:p w14:paraId="0B948FE5" w14:textId="77777777" w:rsidR="001D54F6" w:rsidRPr="00384A0A" w:rsidRDefault="001D54F6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D55370" w14:textId="77777777" w:rsidR="006D54B4" w:rsidRPr="00384A0A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384A0A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384A0A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384A0A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384A0A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384A0A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384A0A" w:rsidRDefault="006D54B4" w:rsidP="006D54B4">
      <w:pPr>
        <w:pStyle w:val="Standard"/>
        <w:spacing w:line="240" w:lineRule="auto"/>
      </w:pPr>
    </w:p>
    <w:sectPr w:rsidR="006D54B4" w:rsidRPr="00384A0A" w:rsidSect="00321D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4FD5C" w14:textId="77777777" w:rsidR="00D463F4" w:rsidRDefault="00D463F4">
      <w:r>
        <w:separator/>
      </w:r>
    </w:p>
  </w:endnote>
  <w:endnote w:type="continuationSeparator" w:id="0">
    <w:p w14:paraId="77166C50" w14:textId="77777777" w:rsidR="00D463F4" w:rsidRDefault="00D4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384A0A" w:rsidRPr="00384A0A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3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C6771" w14:textId="77777777" w:rsidR="00D463F4" w:rsidRDefault="00D463F4">
      <w:r>
        <w:rPr>
          <w:color w:val="000000"/>
        </w:rPr>
        <w:separator/>
      </w:r>
    </w:p>
  </w:footnote>
  <w:footnote w:type="continuationSeparator" w:id="0">
    <w:p w14:paraId="796E6EC0" w14:textId="77777777" w:rsidR="00D463F4" w:rsidRDefault="00D463F4">
      <w:r>
        <w:continuationSeparator/>
      </w:r>
    </w:p>
  </w:footnote>
  <w:footnote w:id="1">
    <w:p w14:paraId="72E2D876" w14:textId="77777777" w:rsidR="00FA1B63" w:rsidRDefault="00FA1B63" w:rsidP="00FA1B63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niewłaściwe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>
    <w:nsid w:val="0F9900BC"/>
    <w:multiLevelType w:val="hybridMultilevel"/>
    <w:tmpl w:val="A74A5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1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3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5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9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20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4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5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30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1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2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4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>
    <w:nsid w:val="64C118F1"/>
    <w:multiLevelType w:val="hybridMultilevel"/>
    <w:tmpl w:val="1E4A3C66"/>
    <w:lvl w:ilvl="0" w:tplc="818EB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4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>
    <w:nsid w:val="73AF6354"/>
    <w:multiLevelType w:val="hybridMultilevel"/>
    <w:tmpl w:val="D32A8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9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0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>
    <w:abstractNumId w:val="14"/>
  </w:num>
  <w:num w:numId="2">
    <w:abstractNumId w:val="49"/>
  </w:num>
  <w:num w:numId="3">
    <w:abstractNumId w:val="6"/>
  </w:num>
  <w:num w:numId="4">
    <w:abstractNumId w:val="33"/>
  </w:num>
  <w:num w:numId="5">
    <w:abstractNumId w:val="7"/>
  </w:num>
  <w:num w:numId="6">
    <w:abstractNumId w:val="29"/>
  </w:num>
  <w:num w:numId="7">
    <w:abstractNumId w:val="48"/>
  </w:num>
  <w:num w:numId="8">
    <w:abstractNumId w:val="15"/>
  </w:num>
  <w:num w:numId="9">
    <w:abstractNumId w:val="19"/>
  </w:num>
  <w:num w:numId="10">
    <w:abstractNumId w:val="44"/>
  </w:num>
  <w:num w:numId="11">
    <w:abstractNumId w:val="43"/>
  </w:num>
  <w:num w:numId="12">
    <w:abstractNumId w:val="30"/>
  </w:num>
  <w:num w:numId="13">
    <w:abstractNumId w:val="23"/>
  </w:num>
  <w:num w:numId="14">
    <w:abstractNumId w:val="24"/>
  </w:num>
  <w:num w:numId="15">
    <w:abstractNumId w:val="2"/>
  </w:num>
  <w:num w:numId="16">
    <w:abstractNumId w:val="17"/>
  </w:num>
  <w:num w:numId="17">
    <w:abstractNumId w:val="38"/>
  </w:num>
  <w:num w:numId="18">
    <w:abstractNumId w:val="18"/>
  </w:num>
  <w:num w:numId="19">
    <w:abstractNumId w:val="28"/>
  </w:num>
  <w:num w:numId="20">
    <w:abstractNumId w:val="11"/>
  </w:num>
  <w:num w:numId="21">
    <w:abstractNumId w:val="21"/>
  </w:num>
  <w:num w:numId="22">
    <w:abstractNumId w:val="26"/>
  </w:num>
  <w:num w:numId="23">
    <w:abstractNumId w:val="41"/>
  </w:num>
  <w:num w:numId="24">
    <w:abstractNumId w:val="3"/>
  </w:num>
  <w:num w:numId="25">
    <w:abstractNumId w:val="37"/>
  </w:num>
  <w:num w:numId="26">
    <w:abstractNumId w:val="12"/>
  </w:num>
  <w:num w:numId="27">
    <w:abstractNumId w:val="45"/>
  </w:num>
  <w:num w:numId="28">
    <w:abstractNumId w:val="10"/>
  </w:num>
  <w:num w:numId="29">
    <w:abstractNumId w:val="20"/>
  </w:num>
  <w:num w:numId="30">
    <w:abstractNumId w:val="42"/>
  </w:num>
  <w:num w:numId="31">
    <w:abstractNumId w:val="34"/>
  </w:num>
  <w:num w:numId="32">
    <w:abstractNumId w:val="27"/>
  </w:num>
  <w:num w:numId="33">
    <w:abstractNumId w:val="36"/>
  </w:num>
  <w:num w:numId="34">
    <w:abstractNumId w:val="50"/>
  </w:num>
  <w:num w:numId="35">
    <w:abstractNumId w:val="25"/>
  </w:num>
  <w:num w:numId="36">
    <w:abstractNumId w:val="9"/>
  </w:num>
  <w:num w:numId="37">
    <w:abstractNumId w:val="4"/>
  </w:num>
  <w:num w:numId="38">
    <w:abstractNumId w:val="35"/>
  </w:num>
  <w:num w:numId="39">
    <w:abstractNumId w:val="39"/>
  </w:num>
  <w:num w:numId="40">
    <w:abstractNumId w:val="16"/>
  </w:num>
  <w:num w:numId="41">
    <w:abstractNumId w:val="13"/>
  </w:num>
  <w:num w:numId="42">
    <w:abstractNumId w:val="31"/>
  </w:num>
  <w:num w:numId="43">
    <w:abstractNumId w:val="32"/>
  </w:num>
  <w:num w:numId="44">
    <w:abstractNumId w:val="5"/>
  </w:num>
  <w:num w:numId="45">
    <w:abstractNumId w:val="22"/>
  </w:num>
  <w:num w:numId="46">
    <w:abstractNumId w:val="0"/>
  </w:num>
  <w:num w:numId="47">
    <w:abstractNumId w:val="47"/>
  </w:num>
  <w:num w:numId="48">
    <w:abstractNumId w:val="8"/>
  </w:num>
  <w:num w:numId="49">
    <w:abstractNumId w:val="46"/>
  </w:num>
  <w:num w:numId="50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A0"/>
    <w:rsid w:val="000179F6"/>
    <w:rsid w:val="000200EA"/>
    <w:rsid w:val="00033518"/>
    <w:rsid w:val="00034702"/>
    <w:rsid w:val="0006224A"/>
    <w:rsid w:val="00096041"/>
    <w:rsid w:val="000A1FA1"/>
    <w:rsid w:val="000A2AA2"/>
    <w:rsid w:val="000A798B"/>
    <w:rsid w:val="000C041B"/>
    <w:rsid w:val="000C3188"/>
    <w:rsid w:val="000D0A7F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2535C"/>
    <w:rsid w:val="0013653B"/>
    <w:rsid w:val="0014417E"/>
    <w:rsid w:val="00153C39"/>
    <w:rsid w:val="00171C71"/>
    <w:rsid w:val="00171C95"/>
    <w:rsid w:val="00176DBF"/>
    <w:rsid w:val="001871C3"/>
    <w:rsid w:val="001B7764"/>
    <w:rsid w:val="001C0477"/>
    <w:rsid w:val="001D54F6"/>
    <w:rsid w:val="001D7284"/>
    <w:rsid w:val="001F16F3"/>
    <w:rsid w:val="00210CF1"/>
    <w:rsid w:val="00210EDC"/>
    <w:rsid w:val="00217B40"/>
    <w:rsid w:val="002200E6"/>
    <w:rsid w:val="00222FA4"/>
    <w:rsid w:val="002517A0"/>
    <w:rsid w:val="00256733"/>
    <w:rsid w:val="00263F85"/>
    <w:rsid w:val="00270E46"/>
    <w:rsid w:val="00275540"/>
    <w:rsid w:val="0027705A"/>
    <w:rsid w:val="00280A0A"/>
    <w:rsid w:val="00284054"/>
    <w:rsid w:val="002A7023"/>
    <w:rsid w:val="002D3813"/>
    <w:rsid w:val="002E02A8"/>
    <w:rsid w:val="002E26EF"/>
    <w:rsid w:val="002E7F0C"/>
    <w:rsid w:val="00305F18"/>
    <w:rsid w:val="00312A68"/>
    <w:rsid w:val="00312E39"/>
    <w:rsid w:val="00321D7B"/>
    <w:rsid w:val="00334185"/>
    <w:rsid w:val="0034155E"/>
    <w:rsid w:val="003442F0"/>
    <w:rsid w:val="00355CDE"/>
    <w:rsid w:val="00372072"/>
    <w:rsid w:val="003730A0"/>
    <w:rsid w:val="00373DDF"/>
    <w:rsid w:val="00377032"/>
    <w:rsid w:val="00382FA7"/>
    <w:rsid w:val="00384A0A"/>
    <w:rsid w:val="003947AD"/>
    <w:rsid w:val="003A39A5"/>
    <w:rsid w:val="003B2190"/>
    <w:rsid w:val="003B29D0"/>
    <w:rsid w:val="003D204D"/>
    <w:rsid w:val="003D2BD3"/>
    <w:rsid w:val="003D3452"/>
    <w:rsid w:val="003D4936"/>
    <w:rsid w:val="003D710C"/>
    <w:rsid w:val="003E238C"/>
    <w:rsid w:val="0041126A"/>
    <w:rsid w:val="00412605"/>
    <w:rsid w:val="0041534B"/>
    <w:rsid w:val="00416F21"/>
    <w:rsid w:val="00421676"/>
    <w:rsid w:val="00425AA6"/>
    <w:rsid w:val="0043591A"/>
    <w:rsid w:val="00462226"/>
    <w:rsid w:val="00463F52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34071"/>
    <w:rsid w:val="00552B97"/>
    <w:rsid w:val="00561795"/>
    <w:rsid w:val="00563302"/>
    <w:rsid w:val="005856CE"/>
    <w:rsid w:val="005978E0"/>
    <w:rsid w:val="005B234B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603FA6"/>
    <w:rsid w:val="00620851"/>
    <w:rsid w:val="00620D6D"/>
    <w:rsid w:val="00634322"/>
    <w:rsid w:val="00642515"/>
    <w:rsid w:val="00652D2B"/>
    <w:rsid w:val="00660866"/>
    <w:rsid w:val="00664151"/>
    <w:rsid w:val="006716F4"/>
    <w:rsid w:val="00691AC4"/>
    <w:rsid w:val="006A26EC"/>
    <w:rsid w:val="006A7F35"/>
    <w:rsid w:val="006B2D4A"/>
    <w:rsid w:val="006B3545"/>
    <w:rsid w:val="006C2C83"/>
    <w:rsid w:val="006D34A8"/>
    <w:rsid w:val="006D54B4"/>
    <w:rsid w:val="006E0A9E"/>
    <w:rsid w:val="006F2355"/>
    <w:rsid w:val="006F64B8"/>
    <w:rsid w:val="006F6FA2"/>
    <w:rsid w:val="00702DFF"/>
    <w:rsid w:val="00730AF5"/>
    <w:rsid w:val="007334E9"/>
    <w:rsid w:val="007363CB"/>
    <w:rsid w:val="00736C14"/>
    <w:rsid w:val="00793761"/>
    <w:rsid w:val="007B3710"/>
    <w:rsid w:val="007C5ACB"/>
    <w:rsid w:val="007C7255"/>
    <w:rsid w:val="007C7C5C"/>
    <w:rsid w:val="007D75BE"/>
    <w:rsid w:val="007E3401"/>
    <w:rsid w:val="007F2867"/>
    <w:rsid w:val="008037BA"/>
    <w:rsid w:val="00841E1D"/>
    <w:rsid w:val="008507E8"/>
    <w:rsid w:val="00852091"/>
    <w:rsid w:val="008534A8"/>
    <w:rsid w:val="00862A1B"/>
    <w:rsid w:val="00873235"/>
    <w:rsid w:val="0088770D"/>
    <w:rsid w:val="00891FA3"/>
    <w:rsid w:val="00894242"/>
    <w:rsid w:val="008951FB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35296"/>
    <w:rsid w:val="00945AE0"/>
    <w:rsid w:val="009601D5"/>
    <w:rsid w:val="00964E4E"/>
    <w:rsid w:val="009708FD"/>
    <w:rsid w:val="0097369E"/>
    <w:rsid w:val="00975EF6"/>
    <w:rsid w:val="00977A1C"/>
    <w:rsid w:val="00982CF6"/>
    <w:rsid w:val="009944E5"/>
    <w:rsid w:val="009A1C8B"/>
    <w:rsid w:val="009A2E82"/>
    <w:rsid w:val="009A6DA6"/>
    <w:rsid w:val="009B1734"/>
    <w:rsid w:val="009B1B5F"/>
    <w:rsid w:val="009C027E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22962"/>
    <w:rsid w:val="00A335C8"/>
    <w:rsid w:val="00A62677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B155F7"/>
    <w:rsid w:val="00B2230E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C32C0"/>
    <w:rsid w:val="00BC371E"/>
    <w:rsid w:val="00BD3D49"/>
    <w:rsid w:val="00C047EB"/>
    <w:rsid w:val="00C13C78"/>
    <w:rsid w:val="00C17F50"/>
    <w:rsid w:val="00C317F4"/>
    <w:rsid w:val="00C540B0"/>
    <w:rsid w:val="00C61459"/>
    <w:rsid w:val="00C72234"/>
    <w:rsid w:val="00C77BF8"/>
    <w:rsid w:val="00C84E81"/>
    <w:rsid w:val="00C8562B"/>
    <w:rsid w:val="00C86A3F"/>
    <w:rsid w:val="00C86B73"/>
    <w:rsid w:val="00CA02A6"/>
    <w:rsid w:val="00CA1BE3"/>
    <w:rsid w:val="00CA5C27"/>
    <w:rsid w:val="00CD4C8F"/>
    <w:rsid w:val="00CD7093"/>
    <w:rsid w:val="00CF490D"/>
    <w:rsid w:val="00CF7C2C"/>
    <w:rsid w:val="00D059F1"/>
    <w:rsid w:val="00D07806"/>
    <w:rsid w:val="00D11B55"/>
    <w:rsid w:val="00D43DF2"/>
    <w:rsid w:val="00D443E0"/>
    <w:rsid w:val="00D463F4"/>
    <w:rsid w:val="00D476CF"/>
    <w:rsid w:val="00D602F9"/>
    <w:rsid w:val="00D62A53"/>
    <w:rsid w:val="00D65E58"/>
    <w:rsid w:val="00D67B5F"/>
    <w:rsid w:val="00D71B58"/>
    <w:rsid w:val="00D73F45"/>
    <w:rsid w:val="00D84844"/>
    <w:rsid w:val="00D91547"/>
    <w:rsid w:val="00D926BF"/>
    <w:rsid w:val="00D94A26"/>
    <w:rsid w:val="00D94A99"/>
    <w:rsid w:val="00D94CC4"/>
    <w:rsid w:val="00D94D52"/>
    <w:rsid w:val="00DA00A2"/>
    <w:rsid w:val="00DA39C4"/>
    <w:rsid w:val="00DC7460"/>
    <w:rsid w:val="00DD1E18"/>
    <w:rsid w:val="00DD51ED"/>
    <w:rsid w:val="00DE02D8"/>
    <w:rsid w:val="00DF10A2"/>
    <w:rsid w:val="00E06BAD"/>
    <w:rsid w:val="00E137F8"/>
    <w:rsid w:val="00E1788B"/>
    <w:rsid w:val="00E2075A"/>
    <w:rsid w:val="00E21E2A"/>
    <w:rsid w:val="00E23CD8"/>
    <w:rsid w:val="00E451A0"/>
    <w:rsid w:val="00E71647"/>
    <w:rsid w:val="00E73241"/>
    <w:rsid w:val="00E808D1"/>
    <w:rsid w:val="00E85EF3"/>
    <w:rsid w:val="00EA30D5"/>
    <w:rsid w:val="00EB696A"/>
    <w:rsid w:val="00EC2597"/>
    <w:rsid w:val="00EC5CA4"/>
    <w:rsid w:val="00ED47C9"/>
    <w:rsid w:val="00ED798F"/>
    <w:rsid w:val="00F04526"/>
    <w:rsid w:val="00F15644"/>
    <w:rsid w:val="00F22E46"/>
    <w:rsid w:val="00F24EEE"/>
    <w:rsid w:val="00F25B47"/>
    <w:rsid w:val="00F26633"/>
    <w:rsid w:val="00F2704E"/>
    <w:rsid w:val="00F4037D"/>
    <w:rsid w:val="00F5272E"/>
    <w:rsid w:val="00F528FC"/>
    <w:rsid w:val="00F54CDE"/>
    <w:rsid w:val="00F70204"/>
    <w:rsid w:val="00F7436A"/>
    <w:rsid w:val="00F920B1"/>
    <w:rsid w:val="00F93787"/>
    <w:rsid w:val="00F94D72"/>
    <w:rsid w:val="00FA0BD5"/>
    <w:rsid w:val="00FA1B63"/>
    <w:rsid w:val="00FB3838"/>
    <w:rsid w:val="00FD360F"/>
    <w:rsid w:val="00FD4B42"/>
    <w:rsid w:val="00FE12B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17A0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17A0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C9197-4BBB-402E-AC20-933E9903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764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14</cp:revision>
  <cp:lastPrinted>2024-05-08T09:20:00Z</cp:lastPrinted>
  <dcterms:created xsi:type="dcterms:W3CDTF">2024-05-14T17:07:00Z</dcterms:created>
  <dcterms:modified xsi:type="dcterms:W3CDTF">2024-05-24T06:20:00Z</dcterms:modified>
</cp:coreProperties>
</file>